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DB62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caps/>
          <w:color w:val="004A7F"/>
          <w:kern w:val="36"/>
          <w:sz w:val="39"/>
          <w:szCs w:val="3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kern w:val="36"/>
          <w:sz w:val="39"/>
          <w:szCs w:val="39"/>
          <w:lang w:eastAsia="fi-FI"/>
        </w:rPr>
        <w:t>AA.I3O BALTIC PHOTIC COARSE SEDIMENT CHARACTERIZED BY INFAUNAL ECHINODERMS</w:t>
      </w:r>
    </w:p>
    <w:p w14:paraId="380227CD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</w:p>
    <w:p w14:paraId="45BDBE36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AUTHOR                                     </w:t>
      </w:r>
    </w:p>
    <w:p w14:paraId="1B36F62F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HELCOM RED LIST Biotope Expert Team</w:t>
      </w:r>
    </w:p>
    <w:p w14:paraId="268F3760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TEXTUAL DESCRIPTION            </w:t>
      </w:r>
    </w:p>
    <w:p w14:paraId="5F4C3098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Baltic photic bottoms with at least 90 % coverage of coarse sediment. Coarse sediment has less than 20 % of mud/silt/clay fraction (&lt;63 µm), and the proportion of gravel and pebbles (grain size 2–63 mm) exceeds 30% of the combined gravel and sand fraction. No macrovegetation or epibenthic macrofauna. Biomass of infaunal echinoderms dominates in the group infaunal bivalves/polychaetes/crustaceans/echinoderms/insect.</w:t>
      </w:r>
    </w:p>
    <w:p w14:paraId="08F12571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PHYSICAL ENVIRONMENT       </w:t>
      </w:r>
    </w:p>
    <w:p w14:paraId="26361AF2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Substrate is coarse sediment. Appears in high energy exposure areas.</w:t>
      </w:r>
    </w:p>
    <w:p w14:paraId="04B486EA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CHARACTERISTIC SPECIES        </w:t>
      </w:r>
    </w:p>
    <w:p w14:paraId="1CA8800C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i/>
          <w:iCs/>
          <w:color w:val="6E6E6E"/>
          <w:sz w:val="23"/>
          <w:szCs w:val="23"/>
          <w:lang w:eastAsia="fi-FI"/>
        </w:rPr>
        <w:t>Amphiura spp, Ophiura spp, Brissopsis lyrifera, Echinocardium spp</w:t>
      </w:r>
    </w:p>
    <w:p w14:paraId="07451951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QUALITY DESCRIPTORS             </w:t>
      </w:r>
    </w:p>
    <w:p w14:paraId="00E8DA73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Diversity, abundance and biomass of fauna.</w:t>
      </w:r>
    </w:p>
    <w:p w14:paraId="00110CBA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GEOGRAPHIC RANGE               </w:t>
      </w:r>
    </w:p>
    <w:p w14:paraId="2921EFB9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Whole Baltic Sea</w:t>
      </w:r>
    </w:p>
    <w:p w14:paraId="15F65B5F" w14:textId="77777777" w:rsidR="00D406C3" w:rsidRPr="00D406C3" w:rsidRDefault="00D406C3" w:rsidP="00D406C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</w:pPr>
      <w:r w:rsidRPr="00D406C3">
        <w:rPr>
          <w:rFonts w:ascii="Calibri" w:eastAsia="Times New Roman" w:hAnsi="Calibri" w:cs="Times New Roman"/>
          <w:caps/>
          <w:color w:val="004A7F"/>
          <w:sz w:val="29"/>
          <w:szCs w:val="29"/>
          <w:lang w:eastAsia="fi-FI"/>
        </w:rPr>
        <w:t>CORRESPONDENCE WITH OTHER CLASSIFICATION SYSTEMS               </w:t>
      </w:r>
    </w:p>
    <w:p w14:paraId="271BF9A2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b/>
          <w:bCs/>
          <w:color w:val="6E6E6E"/>
          <w:sz w:val="23"/>
          <w:szCs w:val="23"/>
          <w:lang w:eastAsia="fi-FI"/>
        </w:rPr>
        <w:t>HELCOM 1998:</w:t>
      </w: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br/>
        <w:t>2.4 Gravel bottoms</w:t>
      </w:r>
    </w:p>
    <w:p w14:paraId="77447AD3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2.4.2 Sublittoral photic zone</w:t>
      </w:r>
    </w:p>
    <w:p w14:paraId="1928F757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2.4.2.1 Level bottoms with little or no macrophyte vegetation</w:t>
      </w:r>
    </w:p>
    <w:p w14:paraId="53A57815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b/>
          <w:bCs/>
          <w:color w:val="6E6E6E"/>
          <w:sz w:val="23"/>
          <w:szCs w:val="23"/>
          <w:lang w:eastAsia="fi-FI"/>
        </w:rPr>
        <w:t>EUNIS 2012:</w:t>
      </w:r>
    </w:p>
    <w:p w14:paraId="0DFC8F4E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A5 Sublittoral sediment</w:t>
      </w:r>
    </w:p>
    <w:p w14:paraId="2D12565D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lastRenderedPageBreak/>
        <w:t>A5.1 Sublittoral coarse sediment</w:t>
      </w:r>
    </w:p>
    <w:p w14:paraId="3387FC03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A5.11 Infralittoral coarse sediment in low or reduced salinity</w:t>
      </w:r>
    </w:p>
    <w:p w14:paraId="02DBCAD9" w14:textId="77777777" w:rsidR="00D406C3" w:rsidRPr="00D406C3" w:rsidRDefault="00D406C3" w:rsidP="00D406C3">
      <w:pPr>
        <w:spacing w:after="150" w:line="240" w:lineRule="auto"/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</w:pP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t>A5.111 : Baltic level gravel bottoms of the infralittoral photic zone with little or no macrophyte vegetation</w:t>
      </w:r>
      <w:r w:rsidRPr="00D406C3">
        <w:rPr>
          <w:rFonts w:ascii="Calibri" w:eastAsia="Times New Roman" w:hAnsi="Calibri" w:cs="Times New Roman"/>
          <w:color w:val="6E6E6E"/>
          <w:sz w:val="23"/>
          <w:szCs w:val="23"/>
          <w:lang w:eastAsia="fi-FI"/>
        </w:rPr>
        <w:br/>
      </w:r>
      <w:hyperlink r:id="rId4" w:history="1">
        <w:r w:rsidRPr="00D406C3">
          <w:rPr>
            <w:rFonts w:ascii="Calibri" w:eastAsia="Times New Roman" w:hAnsi="Calibri" w:cs="Times New Roman"/>
            <w:color w:val="663399"/>
            <w:sz w:val="23"/>
            <w:szCs w:val="23"/>
            <w:u w:val="single"/>
            <w:lang w:eastAsia="fi-FI"/>
          </w:rPr>
          <w:t>http://eunis.eea.europa.eu/habitats/2576</w:t>
        </w:r>
      </w:hyperlink>
    </w:p>
    <w:p w14:paraId="26CCAFC1" w14:textId="77777777" w:rsidR="00720F11" w:rsidRDefault="00D406C3">
      <w:bookmarkStart w:id="0" w:name="_GoBack"/>
      <w:bookmarkEnd w:id="0"/>
    </w:p>
    <w:sectPr w:rsidR="00720F11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3"/>
    <w:rsid w:val="00553258"/>
    <w:rsid w:val="00781396"/>
    <w:rsid w:val="009A7D80"/>
    <w:rsid w:val="00AE6FF2"/>
    <w:rsid w:val="00D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59989"/>
  <w15:chartTrackingRefBased/>
  <w15:docId w15:val="{777278A3-8848-4151-ADC1-5656A4D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2">
    <w:name w:val="heading 2"/>
    <w:basedOn w:val="Normal"/>
    <w:link w:val="Heading2Char"/>
    <w:uiPriority w:val="9"/>
    <w:qFormat/>
    <w:rsid w:val="00D40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6C3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D406C3"/>
    <w:rPr>
      <w:rFonts w:ascii="Times New Roman" w:eastAsia="Times New Roman" w:hAnsi="Times New Roman" w:cs="Times New Roman"/>
      <w:b/>
      <w:bCs/>
      <w:sz w:val="36"/>
      <w:szCs w:val="36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D4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Emphasis">
    <w:name w:val="Emphasis"/>
    <w:basedOn w:val="DefaultParagraphFont"/>
    <w:uiPriority w:val="20"/>
    <w:qFormat/>
    <w:rsid w:val="00D406C3"/>
    <w:rPr>
      <w:i/>
      <w:iCs/>
    </w:rPr>
  </w:style>
  <w:style w:type="character" w:styleId="Strong">
    <w:name w:val="Strong"/>
    <w:basedOn w:val="DefaultParagraphFont"/>
    <w:uiPriority w:val="22"/>
    <w:qFormat/>
    <w:rsid w:val="00D406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nis.eea.europa.eu/habitats/2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Kaitaranta</dc:creator>
  <cp:keywords/>
  <dc:description/>
  <cp:lastModifiedBy>Joni Kaitaranta</cp:lastModifiedBy>
  <cp:revision>1</cp:revision>
  <dcterms:created xsi:type="dcterms:W3CDTF">2020-02-05T13:56:00Z</dcterms:created>
  <dcterms:modified xsi:type="dcterms:W3CDTF">2020-02-05T13:56:00Z</dcterms:modified>
</cp:coreProperties>
</file>